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2A45" w14:textId="77777777" w:rsidR="000B35D3" w:rsidRDefault="00000000">
      <w:pPr>
        <w:pStyle w:val="Heading1"/>
        <w:keepNext w:val="0"/>
        <w:keepLines w:val="0"/>
        <w:widowControl w:val="0"/>
        <w:spacing w:before="85" w:after="0" w:line="240" w:lineRule="auto"/>
        <w:ind w:left="305" w:right="32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Pályázat</w:t>
      </w:r>
    </w:p>
    <w:p w14:paraId="65B14CC4" w14:textId="77777777" w:rsidR="000B35D3" w:rsidRDefault="00000000">
      <w:pPr>
        <w:widowControl w:val="0"/>
        <w:spacing w:before="283" w:line="240" w:lineRule="auto"/>
        <w:ind w:left="311" w:right="3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Romániai Magyar Demokrata Szövetség Nőszervezete céljainak megvalósítására</w:t>
      </w:r>
    </w:p>
    <w:p w14:paraId="5DDAE1C7" w14:textId="77777777" w:rsidR="000B35D3" w:rsidRDefault="00000000">
      <w:pPr>
        <w:pStyle w:val="Heading1"/>
        <w:keepNext w:val="0"/>
        <w:keepLines w:val="0"/>
        <w:widowControl w:val="0"/>
        <w:spacing w:before="101" w:after="0" w:line="240" w:lineRule="auto"/>
        <w:ind w:left="307" w:right="3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Pályázati felhívás 2024-ben szervezendő közösségépítői programokra</w:t>
      </w:r>
    </w:p>
    <w:p w14:paraId="311482AF" w14:textId="77777777" w:rsidR="000B35D3" w:rsidRDefault="000B35D3">
      <w:pPr>
        <w:widowControl w:val="0"/>
        <w:ind w:left="100" w:right="1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E642EC" w14:textId="77777777" w:rsidR="000B35D3" w:rsidRDefault="00000000">
      <w:pPr>
        <w:widowControl w:val="0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Jelen pályázat célja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olyan rendezvények támogatása amelyek hozzájárulnak a romániai magyar nők társadalmi szerepvállalásának erősítéséhez és növeléséhez, a családpolitika népszerűsítéséhez, az idősek segítéséhez, illetve a vállalkozó nők támogatásához, az egészséges életmód kialakításához, a családon belüli erőszak visszaszorításához, a nők jogainak ismertetéséhez, a nők és a férfiak közötti esélyegyenlőség megteremtéséhez, olyan események szervezésével, ahol a nők bátran és nyíltan tudnak beszélni mindennapi és nem mindennapi problémáikról, egymást erősíteni, bátorítani és motiválni tudják. </w:t>
      </w:r>
    </w:p>
    <w:p w14:paraId="6EA23F48" w14:textId="77777777" w:rsidR="000B35D3" w:rsidRDefault="000B35D3">
      <w:pPr>
        <w:widowControl w:val="0"/>
        <w:ind w:left="100" w:right="11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6162AE8E" w14:textId="77777777" w:rsidR="000B35D3" w:rsidRDefault="00000000">
      <w:pPr>
        <w:widowControl w:val="0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Kiemelt témák:</w:t>
      </w:r>
    </w:p>
    <w:p w14:paraId="21CF721A" w14:textId="77777777" w:rsidR="000B35D3" w:rsidRDefault="000B35D3">
      <w:pPr>
        <w:widowControl w:val="0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E59143B" w14:textId="77777777" w:rsidR="000B35D3" w:rsidRDefault="00000000">
      <w:pPr>
        <w:widowControl w:val="0"/>
        <w:ind w:right="1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tavaszi pályázat tekintetében prioritást élveznek azok a programok, amelyek elsődleges célközönsége a családok. Szívügyünk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család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így célunk, hogy minden lehetséges módon támogassuk őket, olyan programokat szervezzünk, amelyek hozzájárulnak ahhoz, hogy tartalmas időt tudjanak egymással tölteni, és biztonságban érezzék magukat és szeretteiket itthon. </w:t>
      </w:r>
    </w:p>
    <w:p w14:paraId="2A69EB89" w14:textId="77777777" w:rsidR="000B35D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Továbbra is kiemelt figyelmet fordítunk az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idősekre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hisz ők azok, akiktől mindent    megtanultunk, akik építettek minket, és segítettek elindulni, így nem szabad megfeledkeznünk róluk! Az „Életet az éveknek - aktív időskor” című rendezvénysorozaton belül olyan programok szervezésére lehet pályázni, amelyek segítik az idősebb generációt abban, hogy boldogulni tudjanak a digitális világban, ugyanakkor hozzájárulnak ahhoz, hogy szabadidejüket tartalmasan és hasznosan tudják eltölteni.</w:t>
      </w:r>
    </w:p>
    <w:p w14:paraId="3C7DA0EA" w14:textId="77777777" w:rsidR="000B35D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pedagógusok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munkája kiemelten fontos számunkra, ezért olyan programokat is támogatunk, amelyek ennek a szakmának a szépségéről és identitásmegőrző jellegéről, valamint a jövő generáció felnevelésében nyújtott értékteremtő munkásságukról szólnak.</w:t>
      </w:r>
    </w:p>
    <w:p w14:paraId="3A93090D" w14:textId="77777777" w:rsidR="000B35D3" w:rsidRDefault="000B35D3">
      <w:pPr>
        <w:widowControl w:val="0"/>
        <w:ind w:right="11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5CEFB9C" w14:textId="77777777" w:rsidR="000B35D3" w:rsidRDefault="000B3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9758E0" w14:textId="77777777" w:rsidR="000B35D3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Ezen pályázati kiírás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2024. március 10. – május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között megszervezésre kerülő rendezvényeket támogatja.</w:t>
      </w:r>
    </w:p>
    <w:p w14:paraId="293974F9" w14:textId="77777777" w:rsidR="000B35D3" w:rsidRDefault="000B35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94801" w14:textId="57C114D4" w:rsidR="000B35D3" w:rsidRDefault="00000000">
      <w:pPr>
        <w:widowControl w:val="0"/>
        <w:spacing w:before="284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Figyelem! </w:t>
      </w:r>
      <w:r>
        <w:rPr>
          <w:rFonts w:ascii="Times New Roman" w:eastAsia="Times New Roman" w:hAnsi="Times New Roman" w:cs="Times New Roman"/>
          <w:sz w:val="24"/>
          <w:szCs w:val="24"/>
        </w:rPr>
        <w:t>Fontos változás, hogy egy civil szervezet csupán egy pályázatot nyújthat be, kivéve a szórvány megyéket: Hunyad, Arad, Temes, Beszterce, Brassó, Fehér, Máramaros, Krassó-Szörény, Szeben, valamint a kárpáton kívüli megyék.</w:t>
      </w:r>
    </w:p>
    <w:p w14:paraId="425C1625" w14:textId="2548FFDB" w:rsidR="008A4699" w:rsidRDefault="008A469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C8C2B2E" w14:textId="77777777" w:rsidR="000B35D3" w:rsidRDefault="000B35D3">
      <w:pPr>
        <w:widowControl w:val="0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A63BA" w14:textId="77777777" w:rsidR="000B35D3" w:rsidRDefault="00000000">
      <w:pPr>
        <w:widowControl w:val="0"/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Pályázhatnak</w:t>
      </w:r>
    </w:p>
    <w:p w14:paraId="2C60D20E" w14:textId="77777777" w:rsidR="000B35D3" w:rsidRDefault="0000000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jogi bejegyzéssel rendelkező civil szervezetek, alapítványok </w:t>
      </w:r>
    </w:p>
    <w:p w14:paraId="196723C0" w14:textId="77777777" w:rsidR="000B35D3" w:rsidRDefault="0000000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pályázatok benyújthatók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2024. március 10. – május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között megvalósuló programokra </w:t>
      </w:r>
    </w:p>
    <w:p w14:paraId="24D34D3A" w14:textId="77777777" w:rsidR="000B35D3" w:rsidRDefault="00000000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akik elszámoltak az előző támogatással jelen pályázat benyújtásáig  </w:t>
      </w:r>
    </w:p>
    <w:p w14:paraId="594660B1" w14:textId="411CB32C" w:rsidR="000B35D3" w:rsidRDefault="00000000">
      <w:pPr>
        <w:pStyle w:val="Heading2"/>
        <w:keepNext w:val="0"/>
        <w:keepLines w:val="0"/>
        <w:widowControl w:val="0"/>
        <w:spacing w:before="89"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Egyesületenként maximum 1 pályázat jogosult vissza nem térítendő résztámogatásra </w:t>
      </w:r>
      <w:r>
        <w:rPr>
          <w:rFonts w:ascii="Times New Roman" w:eastAsia="Times New Roman" w:hAnsi="Times New Roman" w:cs="Times New Roman"/>
          <w:sz w:val="24"/>
          <w:szCs w:val="24"/>
        </w:rPr>
        <w:t>(kivéve a szórvány megyéket: Hunyad, Arad, Temes, Beszterce, Brassó, Fehér, Máramaros, Krassó-Szörény, Szeben, valamint a kárpáton kívüli megyék)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F85019" w14:textId="77777777" w:rsidR="000B35D3" w:rsidRDefault="00000000">
      <w:pPr>
        <w:pStyle w:val="Heading2"/>
        <w:keepNext w:val="0"/>
        <w:keepLines w:val="0"/>
        <w:widowControl w:val="0"/>
        <w:tabs>
          <w:tab w:val="left" w:pos="6168"/>
        </w:tabs>
        <w:spacing w:before="19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pályázáshoz kötelező dokumentumok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25BB35" w14:textId="77777777" w:rsidR="000B35D3" w:rsidRDefault="00000000">
      <w:pPr>
        <w:widowControl w:val="0"/>
        <w:numPr>
          <w:ilvl w:val="0"/>
          <w:numId w:val="3"/>
        </w:numPr>
        <w:tabs>
          <w:tab w:val="left" w:pos="461"/>
        </w:tabs>
        <w:spacing w:before="260" w:line="240" w:lineRule="auto"/>
        <w:ind w:hanging="361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Kitöltött, lepecsételt és aláírt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pályázati űrlap</w:t>
      </w:r>
    </w:p>
    <w:p w14:paraId="428B97ED" w14:textId="77777777" w:rsidR="000B35D3" w:rsidRDefault="00000000">
      <w:pPr>
        <w:widowControl w:val="0"/>
        <w:numPr>
          <w:ilvl w:val="0"/>
          <w:numId w:val="3"/>
        </w:numPr>
        <w:tabs>
          <w:tab w:val="left" w:pos="461"/>
        </w:tabs>
        <w:spacing w:before="140" w:line="240" w:lineRule="auto"/>
        <w:ind w:right="1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megyei/területi Nőszervezettel kötött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együttműködési nyilatkozat/egyezmény </w:t>
      </w:r>
      <w:r>
        <w:rPr>
          <w:rFonts w:ascii="Times New Roman" w:eastAsia="Times New Roman" w:hAnsi="Times New Roman" w:cs="Times New Roman"/>
          <w:sz w:val="24"/>
          <w:szCs w:val="24"/>
        </w:rPr>
        <w:t>másolata, amiből kitűnik, hogy a pályázó az adott megyei/területi Nőszervezettel közösen bonyolítja le a megpályázott programot. Csatolunk egy együttműködési nyilatkozat-javaslatot.</w:t>
      </w:r>
    </w:p>
    <w:p w14:paraId="0050375E" w14:textId="77777777" w:rsidR="000B35D3" w:rsidRDefault="00000000">
      <w:pPr>
        <w:pStyle w:val="Heading2"/>
        <w:keepNext w:val="0"/>
        <w:keepLines w:val="0"/>
        <w:widowControl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Támogatható költségtípusok</w:t>
      </w:r>
    </w:p>
    <w:p w14:paraId="2068D1F7" w14:textId="77777777" w:rsidR="000B35D3" w:rsidRDefault="00000000">
      <w:pPr>
        <w:pStyle w:val="Heading3"/>
        <w:keepNext w:val="0"/>
        <w:keepLines w:val="0"/>
        <w:widowControl w:val="0"/>
        <w:numPr>
          <w:ilvl w:val="0"/>
          <w:numId w:val="2"/>
        </w:numPr>
        <w:tabs>
          <w:tab w:val="left" w:pos="461"/>
        </w:tabs>
        <w:spacing w:before="266" w:after="0" w:line="240" w:lineRule="auto"/>
        <w:ind w:hanging="361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Szállítás:</w:t>
      </w:r>
    </w:p>
    <w:p w14:paraId="704BA8C7" w14:textId="77777777" w:rsidR="000B35D3" w:rsidRDefault="00000000">
      <w:pPr>
        <w:widowControl w:val="0"/>
        <w:numPr>
          <w:ilvl w:val="1"/>
          <w:numId w:val="2"/>
        </w:numPr>
        <w:tabs>
          <w:tab w:val="left" w:pos="1541"/>
        </w:tabs>
        <w:spacing w:before="132" w:line="240" w:lineRule="auto"/>
        <w:ind w:right="11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 szolgáltatás elszámolása esetén: csatolni   kell   a szolgáltatói szerződés másolatát is;</w:t>
      </w:r>
    </w:p>
    <w:p w14:paraId="2196BD6D" w14:textId="77777777" w:rsidR="000B35D3" w:rsidRDefault="00000000">
      <w:pPr>
        <w:widowControl w:val="0"/>
        <w:numPr>
          <w:ilvl w:val="1"/>
          <w:numId w:val="2"/>
        </w:numPr>
        <w:tabs>
          <w:tab w:val="left" w:pos="1541"/>
        </w:tabs>
        <w:spacing w:line="240" w:lineRule="auto"/>
        <w:ind w:right="1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szervezéshez kapcsolódó kiszállások esetében szükséges: menetlevél vagy kiszállási lap fénymásolata, az utazási bizonylatok (jegyek, üzemanyag-bonok) fénymásolatai, valamint a használati megállapodás fénymásolata (ha az autó, amelynek üzemanyag-költségét elszámolják, nem a pályázó szervezet tulajdonában van). Figyelem! Az üzemanyag fogyasztást 7,5 l/100 km-rel kell számolni</w:t>
      </w:r>
    </w:p>
    <w:p w14:paraId="2EEDBE10" w14:textId="77777777" w:rsidR="000B35D3" w:rsidRDefault="00000000">
      <w:pPr>
        <w:widowControl w:val="0"/>
        <w:numPr>
          <w:ilvl w:val="1"/>
          <w:numId w:val="2"/>
        </w:numPr>
        <w:tabs>
          <w:tab w:val="left" w:pos="1541"/>
        </w:tabs>
        <w:spacing w:before="1" w:line="240" w:lineRule="auto"/>
        <w:ind w:right="11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útiköltség-térítés (résztvevőknek, meghívottaknak) esetében: az utazási bizonylatok (jegyek, üzemanyag-bonok) fénymásolatait, valamint az elszámolási ív fénymásolatát szükséges mellékelni. Figyelem! Az üzemanyag fogyasztást 7,5 l/100 km-rel kell számolni.</w:t>
      </w:r>
    </w:p>
    <w:p w14:paraId="71A13FE1" w14:textId="77777777" w:rsidR="000B35D3" w:rsidRDefault="000B35D3">
      <w:pPr>
        <w:widowControl w:val="0"/>
        <w:tabs>
          <w:tab w:val="left" w:pos="1541"/>
        </w:tabs>
        <w:spacing w:before="1" w:line="240" w:lineRule="auto"/>
        <w:ind w:left="154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C934C" w14:textId="77777777" w:rsidR="000B35D3" w:rsidRDefault="00000000">
      <w:pPr>
        <w:pStyle w:val="Heading3"/>
        <w:keepNext w:val="0"/>
        <w:keepLines w:val="0"/>
        <w:widowControl w:val="0"/>
        <w:numPr>
          <w:ilvl w:val="0"/>
          <w:numId w:val="2"/>
        </w:numPr>
        <w:tabs>
          <w:tab w:val="left" w:pos="461"/>
        </w:tabs>
        <w:spacing w:before="0"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Fogyóanyagok</w:t>
      </w:r>
    </w:p>
    <w:p w14:paraId="2D4BAE7E" w14:textId="77777777" w:rsidR="000B35D3" w:rsidRDefault="00000000">
      <w:pPr>
        <w:pStyle w:val="Heading3"/>
        <w:keepNext w:val="0"/>
        <w:keepLines w:val="0"/>
        <w:widowControl w:val="0"/>
        <w:numPr>
          <w:ilvl w:val="0"/>
          <w:numId w:val="2"/>
        </w:numPr>
        <w:tabs>
          <w:tab w:val="left" w:pos="461"/>
        </w:tabs>
        <w:spacing w:before="4"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Szállás: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B71D01F" w14:textId="77777777" w:rsidR="000B35D3" w:rsidRDefault="00000000">
      <w:pPr>
        <w:pStyle w:val="Heading3"/>
        <w:keepNext w:val="0"/>
        <w:keepLines w:val="0"/>
        <w:widowControl w:val="0"/>
        <w:numPr>
          <w:ilvl w:val="1"/>
          <w:numId w:val="2"/>
        </w:numPr>
        <w:tabs>
          <w:tab w:val="left" w:pos="461"/>
        </w:tabs>
        <w:spacing w:before="4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éjszaka szállásköltsége legtöbb 130 RON/fő/éj lehet,</w:t>
      </w:r>
    </w:p>
    <w:p w14:paraId="6849FF83" w14:textId="77777777" w:rsidR="000B35D3" w:rsidRDefault="00000000">
      <w:pPr>
        <w:pStyle w:val="Heading3"/>
        <w:keepNext w:val="0"/>
        <w:keepLines w:val="0"/>
        <w:widowControl w:val="0"/>
        <w:numPr>
          <w:ilvl w:val="1"/>
          <w:numId w:val="2"/>
        </w:numPr>
        <w:tabs>
          <w:tab w:val="left" w:pos="461"/>
        </w:tabs>
        <w:spacing w:before="4"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számla mellé kérjük mellékeljen a szállásadó által lepecsételt és aláírt szállásdiagramot;</w:t>
      </w:r>
    </w:p>
    <w:p w14:paraId="79DC4504" w14:textId="77777777" w:rsidR="000B35D3" w:rsidRDefault="00000000">
      <w:pPr>
        <w:widowControl w:val="0"/>
        <w:numPr>
          <w:ilvl w:val="0"/>
          <w:numId w:val="2"/>
        </w:numPr>
        <w:tabs>
          <w:tab w:val="left" w:pos="460"/>
          <w:tab w:val="left" w:pos="461"/>
        </w:tabs>
        <w:spacing w:before="90" w:line="240" w:lineRule="auto"/>
        <w:ind w:right="116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 anyagok, nyomtatványok, protokoll költségek (ajándékok, díjak, meghívók, oklevelek stb.)</w:t>
      </w:r>
    </w:p>
    <w:p w14:paraId="12509108" w14:textId="77777777" w:rsidR="000B35D3" w:rsidRDefault="00000000">
      <w:pPr>
        <w:widowControl w:val="0"/>
        <w:numPr>
          <w:ilvl w:val="0"/>
          <w:numId w:val="2"/>
        </w:numPr>
        <w:tabs>
          <w:tab w:val="left" w:pos="460"/>
          <w:tab w:val="left" w:pos="461"/>
        </w:tabs>
        <w:spacing w:before="90" w:line="240" w:lineRule="auto"/>
        <w:ind w:right="116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terembér és más eszközök bérleti díja</w:t>
      </w:r>
      <w:r>
        <w:rPr>
          <w:rFonts w:ascii="Times New Roman" w:eastAsia="Times New Roman" w:hAnsi="Times New Roman" w:cs="Times New Roman"/>
          <w:sz w:val="24"/>
          <w:szCs w:val="24"/>
        </w:rPr>
        <w:t>, valamint egyéb szolgáltatások: (csatolni kell a szolgáltatói szerződés másolatát is)</w:t>
      </w:r>
    </w:p>
    <w:p w14:paraId="37D8AD02" w14:textId="77777777" w:rsidR="000B35D3" w:rsidRDefault="00000000">
      <w:pPr>
        <w:widowControl w:val="0"/>
        <w:numPr>
          <w:ilvl w:val="0"/>
          <w:numId w:val="2"/>
        </w:numPr>
        <w:tabs>
          <w:tab w:val="left" w:pos="460"/>
          <w:tab w:val="left" w:pos="461"/>
        </w:tabs>
        <w:spacing w:before="90" w:line="240" w:lineRule="auto"/>
        <w:ind w:right="116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honoráriumok</w:t>
      </w:r>
    </w:p>
    <w:p w14:paraId="0E71FC0C" w14:textId="77777777" w:rsidR="000B35D3" w:rsidRDefault="00000000">
      <w:pPr>
        <w:pStyle w:val="Heading3"/>
        <w:keepNext w:val="0"/>
        <w:keepLines w:val="0"/>
        <w:widowControl w:val="0"/>
        <w:numPr>
          <w:ilvl w:val="0"/>
          <w:numId w:val="2"/>
        </w:numPr>
        <w:tabs>
          <w:tab w:val="left" w:pos="461"/>
        </w:tabs>
        <w:spacing w:before="4" w:after="0" w:line="240" w:lineRule="auto"/>
        <w:jc w:val="both"/>
        <w:rPr>
          <w:b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étkezés:</w:t>
      </w:r>
    </w:p>
    <w:p w14:paraId="45DF156D" w14:textId="77777777" w:rsidR="000B35D3" w:rsidRDefault="00000000">
      <w:pPr>
        <w:widowControl w:val="0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résztvevők étkeztetésére, nem számolható el több, mint a megítélt összeg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25%-a</w:t>
      </w:r>
    </w:p>
    <w:p w14:paraId="1A45D1DD" w14:textId="77777777" w:rsidR="000B35D3" w:rsidRDefault="00000000">
      <w:pPr>
        <w:widowControl w:val="0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számla mellé kérünk csatolni egy táblázatot, amely tartalmazza az érintett   </w:t>
      </w:r>
    </w:p>
    <w:p w14:paraId="0390C7E8" w14:textId="77777777" w:rsidR="000B35D3" w:rsidRDefault="000B35D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51C0BB" w14:textId="77777777" w:rsidR="000B35D3" w:rsidRDefault="000000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személyek számát, valamint elszámolt étkezés típusát (a táblázat modelljét az elszámolási összesítővel küldjük.</w:t>
      </w:r>
    </w:p>
    <w:p w14:paraId="2F5BC1A4" w14:textId="77777777" w:rsidR="000B35D3" w:rsidRDefault="000B35D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08625" w14:textId="77777777" w:rsidR="000B35D3" w:rsidRDefault="00000000">
      <w:pPr>
        <w:pStyle w:val="Heading2"/>
        <w:keepNext w:val="0"/>
        <w:keepLines w:val="0"/>
        <w:widowControl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A résztámogatás mértéke és formája</w:t>
      </w:r>
    </w:p>
    <w:p w14:paraId="70C723E9" w14:textId="77777777" w:rsidR="000B35D3" w:rsidRDefault="000B35D3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22B9A632" w14:textId="77777777" w:rsidR="000B35D3" w:rsidRDefault="00000000">
      <w:pPr>
        <w:widowControl w:val="0"/>
        <w:spacing w:line="240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jelen pályázat keretében legtöbb 3000 lej támogatási összeg igényelhető pályázatonként. </w:t>
      </w:r>
      <w:r>
        <w:rPr>
          <w:rFonts w:ascii="Times New Roman" w:eastAsia="Times New Roman" w:hAnsi="Times New Roman" w:cs="Times New Roman"/>
          <w:sz w:val="24"/>
          <w:szCs w:val="24"/>
        </w:rPr>
        <w:t>Az összeg megítélése a tervezett program komplexitásától függ, valamint attól, hogy mennyire járul hozzá a célok eléréséhez, illetve a benyújtott pályázatok számától. Előnyben részesülnek a személyes jelenléttel megszervezett programok, és előnyt jelent a több civil szervezettel való együttműködés. A támogatásra javasolt pályázatok esetében a támogatás összege a rendezvény teljes költségvetésétől függően 10% és 90% között alakulhat, minden esetben a pályázó szervezetnek kell biztosítania a minimum 10% önrészt.</w:t>
      </w:r>
    </w:p>
    <w:p w14:paraId="47298C14" w14:textId="77777777" w:rsidR="000B35D3" w:rsidRDefault="00000000">
      <w:pPr>
        <w:pStyle w:val="Heading2"/>
        <w:keepNext w:val="0"/>
        <w:keepLines w:val="0"/>
        <w:widowControl w:val="0"/>
        <w:spacing w:before="20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Arculati elemek használata</w:t>
      </w:r>
    </w:p>
    <w:p w14:paraId="1FEFB2C9" w14:textId="77777777" w:rsidR="000B35D3" w:rsidRDefault="000B35D3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5E5C26D7" w14:textId="055009E6" w:rsidR="000B35D3" w:rsidRPr="00836400" w:rsidRDefault="00000000" w:rsidP="00836400">
      <w:pPr>
        <w:widowControl w:val="0"/>
        <w:spacing w:line="240" w:lineRule="auto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pályázatban foglalt programok lebonyolításakor, minden nyomtatott anyag esetében  (meghívó, levelek, program, sajtóhír, stb.) a pályázó köteles az RMDSZ és az RMDSZ Nőszervezetének logóját feltüntetni. Ugyanakkor a pályázók saját honlapjukon (feltéve, ha rendelkeznek) kötelezően fel kell tüntessék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Romániai Magyar Demokrata Szövetséget és az RMDSZ Nőszervezetét, mint támogatókat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Abban az esetben, ha a program támogatóinak körében a Romániai Magyar Demokrata Szövetség hozzájárulása a legjelentősebb,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fő támogatóként </w:t>
      </w:r>
      <w:r>
        <w:rPr>
          <w:rFonts w:ascii="Times New Roman" w:eastAsia="Times New Roman" w:hAnsi="Times New Roman" w:cs="Times New Roman"/>
          <w:sz w:val="24"/>
          <w:szCs w:val="24"/>
        </w:rPr>
        <w:t>kell megjeleníteni. A Sorsfordító nők, a Sikeres Nők iskolája és a Nők elleni erőszak elleni mozgalom esetében kötelező az országos vizuális elemek használata.</w:t>
      </w:r>
    </w:p>
    <w:p w14:paraId="104AF24E" w14:textId="77777777" w:rsidR="000B35D3" w:rsidRDefault="000B35D3">
      <w:pPr>
        <w:pStyle w:val="Heading2"/>
        <w:keepNext w:val="0"/>
        <w:keepLines w:val="0"/>
        <w:widowControl w:val="0"/>
        <w:spacing w:before="8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3E58E7" w14:textId="77777777" w:rsidR="000B35D3" w:rsidRDefault="00000000">
      <w:pPr>
        <w:pStyle w:val="Heading2"/>
        <w:keepNext w:val="0"/>
        <w:keepLines w:val="0"/>
        <w:widowControl w:val="0"/>
        <w:spacing w:before="8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További kritériumok</w:t>
      </w:r>
    </w:p>
    <w:p w14:paraId="40E56318" w14:textId="77777777" w:rsidR="000B35D3" w:rsidRDefault="000B35D3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3B176D01" w14:textId="77777777" w:rsidR="000B35D3" w:rsidRDefault="00000000">
      <w:pPr>
        <w:pStyle w:val="Heading3"/>
        <w:keepNext w:val="0"/>
        <w:keepLines w:val="0"/>
        <w:widowControl w:val="0"/>
        <w:spacing w:before="0" w:after="0" w:line="240" w:lineRule="auto"/>
        <w:ind w:left="105" w:right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Minden szervezet köteles legalább egy héttel a rendezvény előtt elindítani az online kampányt, ehhez tartozik a sajtóban való hirdetés és a Facebook esemény, amelyet a központi Nőszervezethez is el kell juttatni. Ugyanakkor kérünk egy rövid, öt soros beharangozót is, amelyet a központ Nőszervezet kommunikációjában használunk fel. Ebbe kérjük foglalják bele a következő információkat: KI, MIT, HOL, MIKOR és MIÉRT szervez.</w:t>
      </w:r>
    </w:p>
    <w:p w14:paraId="0CBD9EAD" w14:textId="77777777" w:rsidR="000B35D3" w:rsidRDefault="00000000">
      <w:pPr>
        <w:widowControl w:val="0"/>
        <w:spacing w:before="201" w:line="240" w:lineRule="auto"/>
        <w:ind w:left="100"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esemény után, legtöbb 24 órán belül minden szervezet kötelezően fotókkal ellátott beszámolót küld a központi Nőszervezetnek, a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 xml:space="preserve">nok@rmdsz.ro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címre.</w:t>
      </w:r>
    </w:p>
    <w:p w14:paraId="617D081F" w14:textId="77777777" w:rsidR="000B35D3" w:rsidRDefault="00000000">
      <w:pPr>
        <w:widowControl w:val="0"/>
        <w:spacing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Ezen kritériumok teljesítése feltétele egy következő pályázat támogatásának. </w:t>
      </w:r>
    </w:p>
    <w:p w14:paraId="14AD6CB9" w14:textId="77777777" w:rsidR="000B35D3" w:rsidRDefault="000B35D3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30B86B" w14:textId="77777777" w:rsidR="000B35D3" w:rsidRDefault="00000000">
      <w:pPr>
        <w:pStyle w:val="Heading3"/>
        <w:keepNext w:val="0"/>
        <w:keepLines w:val="0"/>
        <w:widowControl w:val="0"/>
        <w:spacing w:before="0" w:after="0" w:line="240" w:lineRule="auto"/>
        <w:ind w:left="1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Annak érdekében, hogy az esemény és a beszámoló a központi Nőszervezet Facebook          oldalán is megosztásra kerüljön, kérünk publikáljátok a saját Facebook oldalaitokon is. </w:t>
      </w:r>
    </w:p>
    <w:p w14:paraId="541FB816" w14:textId="77777777" w:rsidR="000B35D3" w:rsidRDefault="000B35D3">
      <w:pPr>
        <w:widowControl w:val="0"/>
        <w:spacing w:before="6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60E50" w14:textId="77777777" w:rsidR="000B35D3" w:rsidRDefault="00000000">
      <w:pPr>
        <w:pStyle w:val="Heading2"/>
        <w:keepNext w:val="0"/>
        <w:keepLines w:val="0"/>
        <w:widowControl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Pályázási feltételek</w:t>
      </w:r>
    </w:p>
    <w:p w14:paraId="17C0099A" w14:textId="77777777" w:rsidR="000B35D3" w:rsidRDefault="00000000">
      <w:pPr>
        <w:widowControl w:val="0"/>
        <w:spacing w:before="257" w:line="240" w:lineRule="auto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pályázati rendszer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utólagos finanszírozással működik. A megpályázott program megvalósítása után, az elszámolás (az elszámolási útmutatóban foglaltak szerint)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továbbítandó az RMDSZ gazdasági igazgatóságára. Az elszámolás jóváhagyása után a megpályázott összeget az RMDSZ folyósítja a pályázatot benyújtó szervezet számára.</w:t>
      </w:r>
    </w:p>
    <w:p w14:paraId="3D3D1A0F" w14:textId="77777777" w:rsidR="000B35D3" w:rsidRDefault="00000000">
      <w:pPr>
        <w:pStyle w:val="Heading3"/>
        <w:keepNext w:val="0"/>
        <w:keepLines w:val="0"/>
        <w:widowControl w:val="0"/>
        <w:spacing w:before="6" w:after="0" w:line="240" w:lineRule="auto"/>
        <w:ind w:left="100" w:right="1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Csak azok a szervezetek pályázhatnak a továbbiakban, akik elszámoltak a pályázat költségeivel.</w:t>
      </w:r>
    </w:p>
    <w:p w14:paraId="6C1D855E" w14:textId="77777777" w:rsidR="000B35D3" w:rsidRDefault="00000000">
      <w:pPr>
        <w:widowControl w:val="0"/>
        <w:spacing w:before="101" w:line="240" w:lineRule="auto"/>
        <w:ind w:left="100"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Pályázni papíron (postai beküldéssel) lehet. Ugyanakkor el kell küldeni a pályázatot emailben is a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 xml:space="preserve">nok@rmdsz.ro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email címre.</w:t>
      </w:r>
    </w:p>
    <w:p w14:paraId="439251C6" w14:textId="77777777" w:rsidR="000B35D3" w:rsidRDefault="00000000">
      <w:pPr>
        <w:pStyle w:val="Heading3"/>
        <w:keepNext w:val="0"/>
        <w:keepLines w:val="0"/>
        <w:widowControl w:val="0"/>
        <w:spacing w:before="98" w:after="0" w:line="240" w:lineRule="auto"/>
        <w:ind w:left="100" w:right="11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FONTOS! A pályázatot WORD és .pdf formában legkésőbb 2024.03.05-ig e-mailben szükséges elküldeni a </w:t>
      </w:r>
      <w:hyperlink r:id="rId10">
        <w:r>
          <w:rPr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 xml:space="preserve">nok@rmdsz.ro 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e-mail címre, valamint papíron, eredeti aláírással és bélyegzővel ellátva postai úton, a postázás dátuma legkésőbb 2024.03.05.</w:t>
      </w:r>
    </w:p>
    <w:p w14:paraId="5F57DEB0" w14:textId="77777777" w:rsidR="000B35D3" w:rsidRDefault="00000000">
      <w:pPr>
        <w:widowControl w:val="0"/>
        <w:spacing w:before="97" w:line="240" w:lineRule="auto"/>
        <w:ind w:left="100" w:right="11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FONTOS! </w:t>
      </w:r>
    </w:p>
    <w:p w14:paraId="4906E3E6" w14:textId="77777777" w:rsidR="000B35D3" w:rsidRDefault="00000000">
      <w:pPr>
        <w:widowControl w:val="0"/>
        <w:spacing w:before="97" w:line="24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MEGVÁLTOZOTT A POSTACÍM: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400428    Kolozsvár,   Aron Densușianu    utca,    6A    szám.     (400428     Cluj-Napoca, strada Aron Densușianu, nr. 6A). Kapcsolattartó személy: Szőke Timea tel.: 0757688142, e-mail: nok@rmdsz.ro.</w:t>
      </w:r>
    </w:p>
    <w:p w14:paraId="2861BFDB" w14:textId="77777777" w:rsidR="000B35D3" w:rsidRDefault="000B35D3">
      <w:pPr>
        <w:pStyle w:val="Heading2"/>
        <w:keepNext w:val="0"/>
        <w:keepLines w:val="0"/>
        <w:widowControl w:val="0"/>
        <w:spacing w:before="8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09EB1B" w14:textId="77777777" w:rsidR="000B35D3" w:rsidRDefault="00000000">
      <w:pPr>
        <w:pStyle w:val="Heading2"/>
        <w:keepNext w:val="0"/>
        <w:keepLines w:val="0"/>
        <w:widowControl w:val="0"/>
        <w:spacing w:before="89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Pályázati ütemterv</w:t>
      </w:r>
    </w:p>
    <w:p w14:paraId="1C8D4DA4" w14:textId="77777777" w:rsidR="000B35D3" w:rsidRDefault="00000000">
      <w:pPr>
        <w:widowControl w:val="0"/>
        <w:spacing w:before="260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pályázatok benyújtási határideje: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2024.03.05.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85674" w14:textId="77777777" w:rsidR="000B35D3" w:rsidRDefault="000B35D3">
      <w:pPr>
        <w:widowControl w:val="0"/>
        <w:spacing w:before="7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9A417" w14:textId="77777777" w:rsidR="000B35D3" w:rsidRDefault="00000000">
      <w:pPr>
        <w:widowControl w:val="0"/>
        <w:spacing w:before="1" w:line="240" w:lineRule="auto"/>
        <w:ind w:left="1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pályázók kiértesítésének határideje: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2024.03.10.</w:t>
      </w:r>
    </w:p>
    <w:p w14:paraId="2B28DB40" w14:textId="77777777" w:rsidR="000B35D3" w:rsidRDefault="000B35D3">
      <w:pPr>
        <w:widowControl w:val="0"/>
        <w:spacing w:before="1" w:line="240" w:lineRule="auto"/>
        <w:ind w:left="1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FF85F" w14:textId="77777777" w:rsidR="000B35D3" w:rsidRDefault="00000000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Értékelési szempontok</w:t>
      </w:r>
    </w:p>
    <w:p w14:paraId="37983159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before="2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rendezvény témájának jelentősége és időszerűsége</w:t>
      </w:r>
    </w:p>
    <w:p w14:paraId="64A9FF31" w14:textId="77777777" w:rsidR="000B35D3" w:rsidRDefault="000B35D3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AFEF2A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program által közvetlenül érintett személyek száma</w:t>
      </w:r>
    </w:p>
    <w:p w14:paraId="4076FB78" w14:textId="77777777" w:rsidR="000B35D3" w:rsidRDefault="000B35D3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9A02EF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helyszínek száma</w:t>
      </w:r>
    </w:p>
    <w:p w14:paraId="426F6A95" w14:textId="77777777" w:rsidR="000B35D3" w:rsidRDefault="000B35D3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58B536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helyi közösség bevonásának mértéke</w:t>
      </w:r>
    </w:p>
    <w:p w14:paraId="312CC5B7" w14:textId="77777777" w:rsidR="000B35D3" w:rsidRDefault="000B35D3">
      <w:pPr>
        <w:widowControl w:val="0"/>
        <w:spacing w:line="240" w:lineRule="auto"/>
        <w:ind w:left="1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9C2F1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helyi civil szervezetekkel való együttműködés mértéke </w:t>
      </w:r>
    </w:p>
    <w:p w14:paraId="14A859A4" w14:textId="77777777" w:rsidR="000B35D3" w:rsidRDefault="000B35D3">
      <w:pPr>
        <w:widowControl w:val="0"/>
        <w:spacing w:before="1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83A400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tervezett médiakampány megvalósíthatósága</w:t>
      </w:r>
    </w:p>
    <w:p w14:paraId="6A37490C" w14:textId="77777777" w:rsidR="000B35D3" w:rsidRDefault="000B35D3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FA4246" w14:textId="77777777" w:rsidR="000B35D3" w:rsidRDefault="00000000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rendezvény ötletessége, megvalósításának kreativitása, igényessége</w:t>
      </w:r>
    </w:p>
    <w:p w14:paraId="4CCD6D5E" w14:textId="77777777" w:rsidR="000B35D3" w:rsidRDefault="000B35D3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FE9853D" w14:textId="77777777" w:rsidR="000B35D3" w:rsidRDefault="00000000">
      <w:pPr>
        <w:pStyle w:val="Heading3"/>
        <w:keepNext w:val="0"/>
        <w:keepLines w:val="0"/>
        <w:widowControl w:val="0"/>
        <w:tabs>
          <w:tab w:val="left" w:pos="4982"/>
        </w:tabs>
        <w:spacing w:before="0" w:after="0" w:line="240" w:lineRule="auto"/>
        <w:ind w:right="11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</w:rPr>
        <w:t>Elszámolási határidő: a rendezvény időpontjától számított maximum 2 hónap/ 60 nap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14:paraId="3CA96A0C" w14:textId="77777777" w:rsidR="000B35D3" w:rsidRDefault="000B35D3">
      <w:pPr>
        <w:tabs>
          <w:tab w:val="left" w:pos="4982"/>
        </w:tabs>
      </w:pPr>
    </w:p>
    <w:p w14:paraId="4A5635FC" w14:textId="77777777" w:rsidR="000B35D3" w:rsidRDefault="00000000">
      <w:pPr>
        <w:pStyle w:val="Heading3"/>
        <w:keepNext w:val="0"/>
        <w:keepLines w:val="0"/>
        <w:widowControl w:val="0"/>
        <w:tabs>
          <w:tab w:val="left" w:pos="4982"/>
        </w:tabs>
        <w:spacing w:before="0" w:after="0" w:line="240" w:lineRule="auto"/>
        <w:ind w:right="1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tmbpd2x732er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ezután beérkezett elszámolásokat nem tudjuk elfogadni, így az esemény támogatása elmarad.</w:t>
      </w:r>
    </w:p>
    <w:p w14:paraId="6861E667" w14:textId="77777777" w:rsidR="000B35D3" w:rsidRDefault="00000000">
      <w:pPr>
        <w:widowControl w:val="0"/>
        <w:spacing w:before="96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programokon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jelenléti ív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kitöltése kötelező. Kérjük a csatolt jelenléti ívet használni, valamint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kitöltött jelenléti ív másolatának beküldése kötelező.</w:t>
      </w:r>
    </w:p>
    <w:sectPr w:rsidR="000B35D3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793F" w14:textId="77777777" w:rsidR="00E21162" w:rsidRDefault="00E21162">
      <w:pPr>
        <w:spacing w:line="240" w:lineRule="auto"/>
      </w:pPr>
      <w:r>
        <w:separator/>
      </w:r>
    </w:p>
  </w:endnote>
  <w:endnote w:type="continuationSeparator" w:id="0">
    <w:p w14:paraId="69FC9788" w14:textId="77777777" w:rsidR="00E21162" w:rsidRDefault="00E21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2F2B" w14:textId="77777777" w:rsidR="00E21162" w:rsidRDefault="00E21162">
      <w:pPr>
        <w:spacing w:line="240" w:lineRule="auto"/>
      </w:pPr>
      <w:r>
        <w:separator/>
      </w:r>
    </w:p>
  </w:footnote>
  <w:footnote w:type="continuationSeparator" w:id="0">
    <w:p w14:paraId="5DE0AA90" w14:textId="77777777" w:rsidR="00E21162" w:rsidRDefault="00E21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BE75" w14:textId="77777777" w:rsidR="000B35D3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0B34DF60" wp14:editId="066A13E3">
          <wp:simplePos x="0" y="0"/>
          <wp:positionH relativeFrom="page">
            <wp:posOffset>955838</wp:posOffset>
          </wp:positionH>
          <wp:positionV relativeFrom="page">
            <wp:posOffset>219075</wp:posOffset>
          </wp:positionV>
          <wp:extent cx="5644743" cy="59526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4743" cy="59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33E"/>
    <w:multiLevelType w:val="multilevel"/>
    <w:tmpl w:val="A5AAEA92"/>
    <w:lvl w:ilvl="0">
      <w:numFmt w:val="bullet"/>
      <w:lvlText w:val="-"/>
      <w:lvlJc w:val="left"/>
      <w:pPr>
        <w:ind w:left="1540" w:hanging="360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3952" w:hanging="360"/>
      </w:pPr>
    </w:lvl>
    <w:lvl w:ilvl="4">
      <w:numFmt w:val="bullet"/>
      <w:lvlText w:val="•"/>
      <w:lvlJc w:val="left"/>
      <w:pPr>
        <w:ind w:left="4756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364" w:hanging="360"/>
      </w:pPr>
    </w:lvl>
    <w:lvl w:ilvl="7">
      <w:numFmt w:val="bullet"/>
      <w:lvlText w:val="•"/>
      <w:lvlJc w:val="left"/>
      <w:pPr>
        <w:ind w:left="7168" w:hanging="360"/>
      </w:pPr>
    </w:lvl>
    <w:lvl w:ilvl="8">
      <w:numFmt w:val="bullet"/>
      <w:lvlText w:val="•"/>
      <w:lvlJc w:val="left"/>
      <w:pPr>
        <w:ind w:left="7972" w:hanging="360"/>
      </w:pPr>
    </w:lvl>
  </w:abstractNum>
  <w:abstractNum w:abstractNumId="1" w15:restartNumberingAfterBreak="0">
    <w:nsid w:val="1D0D3056"/>
    <w:multiLevelType w:val="multilevel"/>
    <w:tmpl w:val="1A0C99CE"/>
    <w:lvl w:ilvl="0">
      <w:numFmt w:val="bullet"/>
      <w:lvlText w:val="●"/>
      <w:lvlJc w:val="left"/>
      <w:pPr>
        <w:ind w:left="4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2" w15:restartNumberingAfterBreak="0">
    <w:nsid w:val="37FE4673"/>
    <w:multiLevelType w:val="multilevel"/>
    <w:tmpl w:val="EBF26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3" w15:restartNumberingAfterBreak="0">
    <w:nsid w:val="445E19AC"/>
    <w:multiLevelType w:val="multilevel"/>
    <w:tmpl w:val="FC782E92"/>
    <w:lvl w:ilvl="0">
      <w:numFmt w:val="bullet"/>
      <w:lvlText w:val="▪"/>
      <w:lvlJc w:val="left"/>
      <w:pPr>
        <w:ind w:left="460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numFmt w:val="bullet"/>
      <w:lvlText w:val="▪"/>
      <w:lvlJc w:val="left"/>
      <w:pPr>
        <w:ind w:left="1540" w:hanging="360"/>
      </w:pPr>
      <w:rPr>
        <w:rFonts w:ascii="Helvetica Neue" w:eastAsia="Helvetica Neue" w:hAnsi="Helvetica Neue" w:cs="Helvetica Neue"/>
        <w:sz w:val="20"/>
        <w:szCs w:val="20"/>
      </w:r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326" w:hanging="360"/>
      </w:p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4" w15:restartNumberingAfterBreak="0">
    <w:nsid w:val="57F46FB5"/>
    <w:multiLevelType w:val="multilevel"/>
    <w:tmpl w:val="6DC0DCE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828864693">
    <w:abstractNumId w:val="2"/>
  </w:num>
  <w:num w:numId="2" w16cid:durableId="448667282">
    <w:abstractNumId w:val="3"/>
  </w:num>
  <w:num w:numId="3" w16cid:durableId="720247128">
    <w:abstractNumId w:val="1"/>
  </w:num>
  <w:num w:numId="4" w16cid:durableId="1682854067">
    <w:abstractNumId w:val="4"/>
  </w:num>
  <w:num w:numId="5" w16cid:durableId="7628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D3"/>
    <w:rsid w:val="000B35D3"/>
    <w:rsid w:val="00423A18"/>
    <w:rsid w:val="00836400"/>
    <w:rsid w:val="008A4699"/>
    <w:rsid w:val="008B4746"/>
    <w:rsid w:val="00C85385"/>
    <w:rsid w:val="00E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B484"/>
  <w15:docId w15:val="{15D96F5B-3577-4D36-82F4-A84CDE7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AB"/>
  </w:style>
  <w:style w:type="paragraph" w:styleId="Heading1">
    <w:name w:val="heading 1"/>
    <w:basedOn w:val="Normal"/>
    <w:next w:val="Normal"/>
    <w:uiPriority w:val="9"/>
    <w:qFormat/>
    <w:rsid w:val="002100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2100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2100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100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100A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100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100A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2100A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@rmdsz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k@rmdsz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k@rmdsz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Mgbw5yi3QjESXy3jwNqXpJ1uQ==">CgMxLjAyCGguZ2pkZ3hzMgloLjMwajB6bGwyCWguMWZvYjl0ZTIJaC4zem55c2g3MgloLjJldDkycDAyDmgudG1icGQyeDczMmVyOAByITEyUXZYaHVtYllmSzk0bkh3V2FRVUNkb0RhX0x5MEVvSA==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2023-02-17T08:46:00Z</dcterms:created>
  <dcterms:modified xsi:type="dcterms:W3CDTF">2024-02-23T18:31:00Z</dcterms:modified>
</cp:coreProperties>
</file>